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both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国家开放大学学习指南操作步骤</w:t>
      </w:r>
    </w:p>
    <w:bookmarkEnd w:id="0"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第一步：进入</w:t>
      </w:r>
      <w:r>
        <w:fldChar w:fldCharType="begin"/>
      </w:r>
      <w:r>
        <w:rPr>
          <w:sz w:val="28"/>
          <w:szCs w:val="28"/>
        </w:rPr>
        <w:instrText xml:space="preserve"> HYPERLINK "http://www.ouchn.cn"</w:instrText>
      </w:r>
      <w:r>
        <w:fldChar w:fldCharType="separate"/>
      </w:r>
      <w:r>
        <w:rPr>
          <w:rStyle w:val="3"/>
          <w:sz w:val="28"/>
          <w:szCs w:val="28"/>
        </w:rPr>
        <w:t>http://www.ouchn.cn</w:t>
      </w:r>
      <w:r>
        <w:rPr>
          <w:rStyle w:val="3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点学生登录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3065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第二步：用户名：是学号（例如1536001418690），密码：出生年月日（例如19740901）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724400" cy="3829050"/>
            <wp:effectExtent l="0" t="0" r="0" b="0"/>
            <wp:docPr id="4" name="图片 4" descr="C:\Users\Administrator\Desktop\QQ截图20150508121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QQ截图2015050812175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第三步：点进入课程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571750" cy="1590675"/>
            <wp:effectExtent l="0" t="0" r="0" b="9525"/>
            <wp:docPr id="2" name="图片 6" descr="C:\Users\Administrator\Desktop\QQ截图20150508122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C:\Users\Administrator\Desktop\QQ截图201505081222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第四步：找到形考任务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423920"/>
            <wp:effectExtent l="0" t="0" r="2540" b="5080"/>
            <wp:docPr id="3" name="图片 8" descr="C:\Users\Administrator\Desktop\QQ截图20150508122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C:\Users\Administrator\Desktop\QQ截图201505081225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第五步：依次选择形考任务1、选择形考任务2、选择形考任务3、选择形考任务4、选择形考任务5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390900" cy="2038350"/>
            <wp:effectExtent l="0" t="0" r="0" b="0"/>
            <wp:docPr id="17" name="图片 9" descr="C:\Users\Administrator\Desktop\QQ截图20150508122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C:\Users\Administrator\Desktop\QQ截图201505081224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第六步：做完上面形考任务总分超过60分，成绩就合格。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F1CB3"/>
    <w:rsid w:val="509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2019-03-08T03:21:00Z</dcterms:created>
  <dc:creator>gyb1</dc:creator>
  <cp:lastModifiedBy>gyb1</cp:lastModifiedBy>
  <dcterms:modified xsi:type="dcterms:W3CDTF">2019-03-08T03:21:44Z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